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4B" w:rsidRPr="009C0176" w:rsidRDefault="009C0176" w:rsidP="00192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17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  <w:r w:rsidR="0019230D">
        <w:rPr>
          <w:rFonts w:ascii="Times New Roman" w:hAnsi="Times New Roman" w:cs="Times New Roman"/>
          <w:sz w:val="28"/>
          <w:szCs w:val="28"/>
        </w:rPr>
        <w:t xml:space="preserve">города Бузулука </w:t>
      </w:r>
      <w:r w:rsidRPr="009C0176">
        <w:rPr>
          <w:rFonts w:ascii="Times New Roman" w:hAnsi="Times New Roman" w:cs="Times New Roman"/>
          <w:sz w:val="28"/>
          <w:szCs w:val="28"/>
        </w:rPr>
        <w:t>«Детский сад №11»</w:t>
      </w:r>
    </w:p>
    <w:p w:rsidR="009C0176" w:rsidRDefault="009C0176" w:rsidP="009C0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76" w:rsidRPr="009C0176" w:rsidRDefault="009C0176" w:rsidP="009C01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0176">
        <w:rPr>
          <w:rFonts w:ascii="Times New Roman" w:hAnsi="Times New Roman" w:cs="Times New Roman"/>
          <w:b/>
          <w:sz w:val="52"/>
          <w:szCs w:val="52"/>
        </w:rPr>
        <w:t>Годовой план работы</w:t>
      </w:r>
    </w:p>
    <w:p w:rsidR="009C0176" w:rsidRDefault="009C0176" w:rsidP="009C01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0176">
        <w:rPr>
          <w:rFonts w:ascii="Times New Roman" w:hAnsi="Times New Roman" w:cs="Times New Roman"/>
          <w:b/>
          <w:sz w:val="52"/>
          <w:szCs w:val="52"/>
        </w:rPr>
        <w:t>201</w:t>
      </w:r>
      <w:r w:rsidR="0019230D">
        <w:rPr>
          <w:rFonts w:ascii="Times New Roman" w:hAnsi="Times New Roman" w:cs="Times New Roman"/>
          <w:b/>
          <w:sz w:val="52"/>
          <w:szCs w:val="52"/>
        </w:rPr>
        <w:t>3</w:t>
      </w:r>
      <w:r w:rsidR="006C5BB2">
        <w:rPr>
          <w:rFonts w:ascii="Times New Roman" w:hAnsi="Times New Roman" w:cs="Times New Roman"/>
          <w:b/>
          <w:sz w:val="52"/>
          <w:szCs w:val="52"/>
        </w:rPr>
        <w:t>-201</w:t>
      </w:r>
      <w:r w:rsidR="0019230D">
        <w:rPr>
          <w:rFonts w:ascii="Times New Roman" w:hAnsi="Times New Roman" w:cs="Times New Roman"/>
          <w:b/>
          <w:sz w:val="52"/>
          <w:szCs w:val="52"/>
        </w:rPr>
        <w:t>4</w:t>
      </w:r>
      <w:r w:rsidRPr="009C017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C7695" w:rsidRPr="009C0176">
        <w:rPr>
          <w:rFonts w:ascii="Times New Roman" w:hAnsi="Times New Roman" w:cs="Times New Roman"/>
          <w:b/>
          <w:sz w:val="52"/>
          <w:szCs w:val="52"/>
        </w:rPr>
        <w:t>уч</w:t>
      </w:r>
      <w:r w:rsidR="00DC7695">
        <w:rPr>
          <w:rFonts w:ascii="Times New Roman" w:hAnsi="Times New Roman" w:cs="Times New Roman"/>
          <w:b/>
          <w:sz w:val="52"/>
          <w:szCs w:val="52"/>
        </w:rPr>
        <w:t>.</w:t>
      </w:r>
      <w:r w:rsidRPr="009C0176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9C0176" w:rsidRDefault="009C0176" w:rsidP="009C01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0176" w:rsidRDefault="009C0176" w:rsidP="009C01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0176" w:rsidRDefault="009C0176" w:rsidP="009C0176">
      <w:pPr>
        <w:rPr>
          <w:rFonts w:ascii="Times New Roman" w:hAnsi="Times New Roman" w:cs="Times New Roman"/>
          <w:b/>
          <w:sz w:val="24"/>
          <w:szCs w:val="24"/>
        </w:rPr>
      </w:pPr>
    </w:p>
    <w:p w:rsidR="009C0176" w:rsidRPr="009C0176" w:rsidRDefault="009C0176" w:rsidP="009C0176">
      <w:pPr>
        <w:rPr>
          <w:rFonts w:ascii="Times New Roman" w:hAnsi="Times New Roman" w:cs="Times New Roman"/>
          <w:sz w:val="24"/>
          <w:szCs w:val="24"/>
        </w:rPr>
      </w:pPr>
    </w:p>
    <w:p w:rsidR="009C0176" w:rsidRPr="009C0176" w:rsidRDefault="009C0176" w:rsidP="009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7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9C0176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Утверждаю:</w:t>
      </w:r>
    </w:p>
    <w:p w:rsidR="009C0176" w:rsidRPr="009C0176" w:rsidRDefault="009C0176" w:rsidP="009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>Педагогическим советом МДОБУ                             Заведующий МДОБУ</w:t>
      </w:r>
    </w:p>
    <w:p w:rsidR="009C0176" w:rsidRPr="009C0176" w:rsidRDefault="009C0176" w:rsidP="009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«Детский сад №11»</w:t>
      </w:r>
    </w:p>
    <w:p w:rsidR="009C0176" w:rsidRPr="009C0176" w:rsidRDefault="009C0176" w:rsidP="009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>Протокол № ___ от «____»_______201</w:t>
      </w:r>
      <w:r w:rsidR="0019230D">
        <w:rPr>
          <w:rFonts w:ascii="Times New Roman" w:hAnsi="Times New Roman" w:cs="Times New Roman"/>
          <w:sz w:val="24"/>
          <w:szCs w:val="24"/>
        </w:rPr>
        <w:t>3</w:t>
      </w:r>
      <w:r w:rsidRPr="009C0176">
        <w:rPr>
          <w:rFonts w:ascii="Times New Roman" w:hAnsi="Times New Roman" w:cs="Times New Roman"/>
          <w:sz w:val="24"/>
          <w:szCs w:val="24"/>
        </w:rPr>
        <w:t xml:space="preserve">                   Т.М. </w:t>
      </w:r>
      <w:proofErr w:type="spellStart"/>
      <w:r w:rsidRPr="009C0176">
        <w:rPr>
          <w:rFonts w:ascii="Times New Roman" w:hAnsi="Times New Roman" w:cs="Times New Roman"/>
          <w:sz w:val="24"/>
          <w:szCs w:val="24"/>
        </w:rPr>
        <w:t>Рогонова</w:t>
      </w:r>
      <w:proofErr w:type="spellEnd"/>
      <w:r w:rsidRPr="009C017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C0176" w:rsidRPr="009C0176" w:rsidRDefault="009C0176" w:rsidP="009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№____от «____» ______201</w:t>
      </w:r>
      <w:r w:rsidR="0019230D">
        <w:rPr>
          <w:rFonts w:ascii="Times New Roman" w:hAnsi="Times New Roman" w:cs="Times New Roman"/>
          <w:sz w:val="24"/>
          <w:szCs w:val="24"/>
        </w:rPr>
        <w:t>3</w:t>
      </w:r>
      <w:r w:rsidRPr="009C0176">
        <w:rPr>
          <w:rFonts w:ascii="Times New Roman" w:hAnsi="Times New Roman" w:cs="Times New Roman"/>
          <w:sz w:val="24"/>
          <w:szCs w:val="24"/>
        </w:rPr>
        <w:t>г.</w:t>
      </w:r>
    </w:p>
    <w:p w:rsidR="009C0176" w:rsidRPr="009C0176" w:rsidRDefault="009C0176" w:rsidP="009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176" w:rsidRPr="009C0176" w:rsidRDefault="009C0176" w:rsidP="009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176" w:rsidRPr="009C0176" w:rsidRDefault="009C0176" w:rsidP="009C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2B" w:rsidRDefault="0027192B" w:rsidP="009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6" w:rsidRDefault="009C0176" w:rsidP="009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деятельности МДОБУ</w:t>
      </w:r>
      <w:r w:rsidR="0019230D" w:rsidRPr="00192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30D">
        <w:rPr>
          <w:rFonts w:ascii="Times New Roman" w:hAnsi="Times New Roman" w:cs="Times New Roman"/>
          <w:b/>
          <w:sz w:val="28"/>
          <w:szCs w:val="28"/>
        </w:rPr>
        <w:t>города Бузулука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№11» </w:t>
      </w:r>
    </w:p>
    <w:p w:rsidR="009C0176" w:rsidRDefault="009C0176" w:rsidP="009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1923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923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76" w:rsidRDefault="009C0176" w:rsidP="009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6" w:rsidRPr="009C0176" w:rsidRDefault="009C0176" w:rsidP="009C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176">
        <w:rPr>
          <w:rFonts w:ascii="Times New Roman" w:hAnsi="Times New Roman" w:cs="Times New Roman"/>
          <w:b/>
          <w:sz w:val="24"/>
          <w:szCs w:val="24"/>
        </w:rPr>
        <w:t>1. Реализация задач годового плана.</w:t>
      </w:r>
    </w:p>
    <w:p w:rsidR="009C0176" w:rsidRPr="009C0176" w:rsidRDefault="009C0176" w:rsidP="009C0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76" w:rsidRPr="009C0176" w:rsidRDefault="009C0176" w:rsidP="009C0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>В 201</w:t>
      </w:r>
      <w:r w:rsidR="0019230D">
        <w:rPr>
          <w:rFonts w:ascii="Times New Roman" w:hAnsi="Times New Roman" w:cs="Times New Roman"/>
          <w:sz w:val="24"/>
          <w:szCs w:val="24"/>
        </w:rPr>
        <w:t>2</w:t>
      </w:r>
      <w:r w:rsidRPr="009C0176">
        <w:rPr>
          <w:rFonts w:ascii="Times New Roman" w:hAnsi="Times New Roman" w:cs="Times New Roman"/>
          <w:sz w:val="24"/>
          <w:szCs w:val="24"/>
        </w:rPr>
        <w:t>-201</w:t>
      </w:r>
      <w:r w:rsidR="0019230D">
        <w:rPr>
          <w:rFonts w:ascii="Times New Roman" w:hAnsi="Times New Roman" w:cs="Times New Roman"/>
          <w:sz w:val="24"/>
          <w:szCs w:val="24"/>
        </w:rPr>
        <w:t>3</w:t>
      </w:r>
      <w:r w:rsidRPr="009C0176">
        <w:rPr>
          <w:rFonts w:ascii="Times New Roman" w:hAnsi="Times New Roman" w:cs="Times New Roman"/>
          <w:sz w:val="24"/>
          <w:szCs w:val="24"/>
        </w:rPr>
        <w:t xml:space="preserve"> учебном году были поставлены следующие задачи:</w:t>
      </w:r>
    </w:p>
    <w:p w:rsidR="009C0176" w:rsidRPr="009C0176" w:rsidRDefault="009C0176" w:rsidP="009C0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76" w:rsidRPr="009C0176" w:rsidRDefault="009C0176" w:rsidP="0027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>1. Продолжить укреплять здоровье воспитанников через организацию физкультурно-оздоровительных мероприятий с целью сохранения здоровья детей и снижения заболеваемости.</w:t>
      </w:r>
    </w:p>
    <w:p w:rsidR="009C0176" w:rsidRPr="009C0176" w:rsidRDefault="009C0176" w:rsidP="0027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>2. Приобщать детей к русской культуре.</w:t>
      </w:r>
    </w:p>
    <w:p w:rsidR="009C0176" w:rsidRPr="009C0176" w:rsidRDefault="009C0176" w:rsidP="0027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>3. Совершенствовать работу по взаимодействию с семьей.</w:t>
      </w:r>
    </w:p>
    <w:p w:rsidR="009C0176" w:rsidRPr="009C0176" w:rsidRDefault="009C0176" w:rsidP="009C0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76" w:rsidRDefault="009C0176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0176">
        <w:rPr>
          <w:rFonts w:ascii="Times New Roman" w:hAnsi="Times New Roman" w:cs="Times New Roman"/>
          <w:sz w:val="24"/>
          <w:szCs w:val="24"/>
        </w:rPr>
        <w:t>Анализ реализации задач годового плана показал наиболее полное решение первой и третьей задачи, чему способствовало проведение систематической планомерной работы</w:t>
      </w:r>
      <w:r>
        <w:rPr>
          <w:rFonts w:ascii="Times New Roman" w:hAnsi="Times New Roman" w:cs="Times New Roman"/>
          <w:sz w:val="24"/>
          <w:szCs w:val="24"/>
        </w:rPr>
        <w:t xml:space="preserve"> по физкультурно-оздоровительному направлению и активное участие родителей в деятельности детского сада. В группах обновлены уголки физической культуры, где расположены как традиционные, так и не традиционные пособия. Большое внимание уделялось профилактике плоскостопия: с детьми проводились специальные упражнения с использованием массажных ковриков и дорожки здоровья. Использование различных средств физического воспитания в комплексе: рациональный режим, питание, закаливани</w:t>
      </w:r>
      <w:r w:rsidR="00DC7695">
        <w:rPr>
          <w:rFonts w:ascii="Times New Roman" w:hAnsi="Times New Roman" w:cs="Times New Roman"/>
          <w:sz w:val="24"/>
          <w:szCs w:val="24"/>
        </w:rPr>
        <w:t>е (</w:t>
      </w:r>
      <w:r>
        <w:rPr>
          <w:rFonts w:ascii="Times New Roman" w:hAnsi="Times New Roman" w:cs="Times New Roman"/>
          <w:sz w:val="24"/>
          <w:szCs w:val="24"/>
        </w:rPr>
        <w:t>в повседневной жизни; специальные меры закаливания) и организация оптимальной двигательной активности детей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положительно повлияло на уровень физического развития и состояния здоровья детей. По данным мониторинга</w:t>
      </w:r>
      <w:r w:rsidR="0027192B">
        <w:rPr>
          <w:rFonts w:ascii="Times New Roman" w:hAnsi="Times New Roman" w:cs="Times New Roman"/>
          <w:sz w:val="24"/>
          <w:szCs w:val="24"/>
        </w:rPr>
        <w:t xml:space="preserve"> 95% детей показали средний и высокий уровень физического развития. По сравнению с прошлым годом показатели улучшились на 5%.</w:t>
      </w: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уделялось адаптации детей вновь пришедших в детский сад. В результате благоприятного эмоционально-психологического климата в коллективе и взаимодействии взрослых с детьми отмечается быстрая и безболезненная адаптация 98% детей к условиям детского сада.</w:t>
      </w: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задачи годового плана по приобщению детей к русской культуре педагогом Тупиковой Т.Н. разработан перспективный план работы с детьми старшего дошкольного возраста, отработана циклограмма образовательной деятельности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дня, что способствовало формированию коммуникативной компетенции у 85% воспитанников.</w:t>
      </w: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выполнение запланированных мероприятий необходимо отметить, что наиболее эффективно были проведены педагогические советы, организованные встречи с родителями в различных формах.</w:t>
      </w: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наблюдается перегрузка годового плана, а так же недостаточный контроль со стороны руководителя вследствие загруженности и особенностей работы в малокомплектном детском саду.</w:t>
      </w:r>
    </w:p>
    <w:p w:rsidR="0027192B" w:rsidRDefault="0027192B" w:rsidP="0027192B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7192B" w:rsidRDefault="0027192B" w:rsidP="0027192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7192B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/>
          <w:sz w:val="24"/>
          <w:szCs w:val="24"/>
        </w:rPr>
        <w:t>коллектива по сохранению и укреплению здоровья детей.</w:t>
      </w:r>
    </w:p>
    <w:p w:rsidR="0027192B" w:rsidRDefault="0027192B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деятельность коллектива по сохранению и укреплению здоровья детей необходимо отметить, что данному вопросу уделяется особое внимание.</w:t>
      </w: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дней, пропущенных одним ребенком по болезни – 12, в  сравнении с прошлым годом -  не изменилось, с городским показателем – ниже (по </w:t>
      </w:r>
      <w:r w:rsidR="00DC7695">
        <w:rPr>
          <w:rFonts w:ascii="Times New Roman" w:hAnsi="Times New Roman" w:cs="Times New Roman"/>
          <w:sz w:val="24"/>
          <w:szCs w:val="24"/>
        </w:rPr>
        <w:t>городу</w:t>
      </w:r>
      <w:r>
        <w:rPr>
          <w:rFonts w:ascii="Times New Roman" w:hAnsi="Times New Roman" w:cs="Times New Roman"/>
          <w:sz w:val="24"/>
          <w:szCs w:val="24"/>
        </w:rPr>
        <w:t xml:space="preserve"> – 15).</w:t>
      </w: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ЧБД в сравнении с прошлым годом незначительно увеличилось в результате дополнительного набора детей в младшую группу со второй группой здоровья. Данные представлены в таблице.</w:t>
      </w: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7192B" w:rsidRPr="0027192B" w:rsidRDefault="0027192B" w:rsidP="002719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27192B">
        <w:rPr>
          <w:rFonts w:ascii="Times New Roman" w:hAnsi="Times New Roman" w:cs="Times New Roman"/>
        </w:rPr>
        <w:t xml:space="preserve">Таблица 1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526"/>
        <w:gridCol w:w="1425"/>
        <w:gridCol w:w="1470"/>
        <w:gridCol w:w="1470"/>
        <w:gridCol w:w="1335"/>
        <w:gridCol w:w="1350"/>
        <w:gridCol w:w="1171"/>
      </w:tblGrid>
      <w:tr w:rsidR="0027192B" w:rsidTr="0027192B">
        <w:trPr>
          <w:trHeight w:val="255"/>
        </w:trPr>
        <w:tc>
          <w:tcPr>
            <w:tcW w:w="1526" w:type="dxa"/>
            <w:vMerge w:val="restart"/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ЧБД</w:t>
            </w:r>
          </w:p>
        </w:tc>
      </w:tr>
      <w:tr w:rsidR="0027192B" w:rsidTr="0027192B">
        <w:trPr>
          <w:trHeight w:val="285"/>
        </w:trPr>
        <w:tc>
          <w:tcPr>
            <w:tcW w:w="1526" w:type="dxa"/>
            <w:vMerge/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27192B" w:rsidTr="0027192B">
        <w:trPr>
          <w:trHeight w:val="255"/>
        </w:trPr>
        <w:tc>
          <w:tcPr>
            <w:tcW w:w="1526" w:type="dxa"/>
            <w:vMerge/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192B" w:rsidTr="0027192B">
        <w:tc>
          <w:tcPr>
            <w:tcW w:w="1526" w:type="dxa"/>
          </w:tcPr>
          <w:p w:rsidR="0027192B" w:rsidRDefault="0027192B" w:rsidP="001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2B" w:rsidTr="0027192B">
        <w:tc>
          <w:tcPr>
            <w:tcW w:w="1526" w:type="dxa"/>
          </w:tcPr>
          <w:p w:rsidR="0027192B" w:rsidRDefault="0027192B" w:rsidP="001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2B" w:rsidRDefault="0027192B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92B" w:rsidRDefault="0027192B" w:rsidP="002719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групп здоровья детей в целом по МДОБУ показал, что по сравнению с прошлым годом увеличилось количество детей с первой группой здоровья на 20%, со второй группой здоровья уменьшилось на 17% и с третьей группой здоровья – на 3 %. Сравнительный данные представлены в таблице.</w:t>
      </w:r>
    </w:p>
    <w:p w:rsidR="0027192B" w:rsidRDefault="0027192B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Таблица 2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526"/>
        <w:gridCol w:w="1170"/>
        <w:gridCol w:w="1290"/>
        <w:gridCol w:w="1395"/>
        <w:gridCol w:w="1455"/>
        <w:gridCol w:w="1290"/>
        <w:gridCol w:w="1445"/>
      </w:tblGrid>
      <w:tr w:rsidR="0027192B" w:rsidTr="0027192B">
        <w:trPr>
          <w:trHeight w:val="240"/>
        </w:trPr>
        <w:tc>
          <w:tcPr>
            <w:tcW w:w="1526" w:type="dxa"/>
            <w:vMerge w:val="restart"/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:rsidR="0027192B" w:rsidRPr="0027192B" w:rsidRDefault="0027192B" w:rsidP="0027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27192B" w:rsidTr="0027192B">
        <w:trPr>
          <w:trHeight w:val="180"/>
        </w:trPr>
        <w:tc>
          <w:tcPr>
            <w:tcW w:w="1526" w:type="dxa"/>
            <w:vMerge/>
          </w:tcPr>
          <w:p w:rsidR="0027192B" w:rsidRDefault="0027192B" w:rsidP="0027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92B" w:rsidTr="0027192B">
        <w:trPr>
          <w:trHeight w:val="120"/>
        </w:trPr>
        <w:tc>
          <w:tcPr>
            <w:tcW w:w="1526" w:type="dxa"/>
            <w:vMerge/>
          </w:tcPr>
          <w:p w:rsidR="0027192B" w:rsidRDefault="0027192B" w:rsidP="0027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192B" w:rsidTr="0027192B">
        <w:tc>
          <w:tcPr>
            <w:tcW w:w="1526" w:type="dxa"/>
          </w:tcPr>
          <w:p w:rsidR="0027192B" w:rsidRDefault="0027192B" w:rsidP="001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92B" w:rsidTr="0027192B">
        <w:tc>
          <w:tcPr>
            <w:tcW w:w="1526" w:type="dxa"/>
          </w:tcPr>
          <w:p w:rsidR="0027192B" w:rsidRDefault="0027192B" w:rsidP="001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27192B" w:rsidRDefault="0027192B" w:rsidP="0027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192B" w:rsidRPr="00AE3574" w:rsidRDefault="0027192B" w:rsidP="0027192B">
      <w:pPr>
        <w:spacing w:after="0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E3574" w:rsidRP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Инфекционных  заболеваний в течение года не </w:t>
      </w:r>
      <w:r w:rsidR="00DC7695">
        <w:rPr>
          <w:rFonts w:ascii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>. По сравнению с прошлым годом число заболеваний на одного ребенка (2010г.-57 случаев, 2011г.-0 случаев).</w:t>
      </w: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ежегодного мониторинга физической подготовленности детей старшего дошкольного возраста наблюдается положительная динамика.</w:t>
      </w: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физического развития детей старшего дошкольного возраста в сравнении с прошлым годом представлены в таблице.</w:t>
      </w:r>
    </w:p>
    <w:p w:rsidR="00AE3574" w:rsidRDefault="00AE3574" w:rsidP="00AE3574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3</w:t>
      </w:r>
    </w:p>
    <w:tbl>
      <w:tblPr>
        <w:tblStyle w:val="a3"/>
        <w:tblW w:w="9610" w:type="dxa"/>
        <w:tblInd w:w="-567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276"/>
        <w:gridCol w:w="1276"/>
        <w:gridCol w:w="1275"/>
        <w:gridCol w:w="1564"/>
      </w:tblGrid>
      <w:tr w:rsidR="00AE3574" w:rsidTr="00AE3574">
        <w:trPr>
          <w:trHeight w:val="270"/>
        </w:trPr>
        <w:tc>
          <w:tcPr>
            <w:tcW w:w="1384" w:type="dxa"/>
            <w:vMerge w:val="restart"/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8226" w:type="dxa"/>
            <w:gridSpan w:val="6"/>
            <w:tcBorders>
              <w:bottom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E3574" w:rsidTr="00AE3574">
        <w:trPr>
          <w:trHeight w:val="28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E3574" w:rsidTr="00AE3574">
        <w:trPr>
          <w:trHeight w:val="2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E3574" w:rsidRDefault="00AE3574" w:rsidP="00AE3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E3574" w:rsidRDefault="00AE3574" w:rsidP="001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E3574" w:rsidRDefault="00AE3574" w:rsidP="001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4" w:rsidRDefault="00AE3574" w:rsidP="001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4" w:rsidRDefault="00AE3574" w:rsidP="001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4" w:rsidRDefault="00AE3574" w:rsidP="001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AE3574" w:rsidRDefault="00AE3574" w:rsidP="001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574" w:rsidTr="00AE3574">
        <w:trPr>
          <w:trHeight w:val="293"/>
        </w:trPr>
        <w:tc>
          <w:tcPr>
            <w:tcW w:w="1384" w:type="dxa"/>
            <w:tcBorders>
              <w:top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E3574" w:rsidRDefault="00AE3574" w:rsidP="00AE3574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физического развития детей старшего дошкольного возраста по видам упражнений.</w:t>
      </w:r>
    </w:p>
    <w:p w:rsidR="00AE3574" w:rsidRDefault="00AE3574" w:rsidP="00AE3574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4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1276"/>
        <w:gridCol w:w="1161"/>
        <w:gridCol w:w="1107"/>
        <w:gridCol w:w="1134"/>
        <w:gridCol w:w="1494"/>
        <w:gridCol w:w="1307"/>
      </w:tblGrid>
      <w:tr w:rsidR="00AE3574" w:rsidTr="00AE3574">
        <w:trPr>
          <w:trHeight w:val="240"/>
        </w:trPr>
        <w:tc>
          <w:tcPr>
            <w:tcW w:w="1951" w:type="dxa"/>
            <w:vMerge w:val="restart"/>
          </w:tcPr>
          <w:p w:rsidR="00AE3574" w:rsidRPr="00AE3574" w:rsidRDefault="00AE3574" w:rsidP="00AE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 xml:space="preserve">Виды упражнений </w:t>
            </w:r>
          </w:p>
        </w:tc>
        <w:tc>
          <w:tcPr>
            <w:tcW w:w="7479" w:type="dxa"/>
            <w:gridSpan w:val="6"/>
            <w:tcBorders>
              <w:bottom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AE3574" w:rsidTr="00AE3574">
        <w:trPr>
          <w:trHeight w:val="300"/>
        </w:trPr>
        <w:tc>
          <w:tcPr>
            <w:tcW w:w="1951" w:type="dxa"/>
            <w:vMerge/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E3574" w:rsidTr="00AE3574">
        <w:trPr>
          <w:trHeight w:val="237"/>
        </w:trPr>
        <w:tc>
          <w:tcPr>
            <w:tcW w:w="1951" w:type="dxa"/>
            <w:vMerge/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E3574" w:rsidRPr="00AE3574" w:rsidRDefault="00AE3574" w:rsidP="0019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AE3574" w:rsidRPr="00AE3574" w:rsidRDefault="00AE3574" w:rsidP="0019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5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74" w:rsidRPr="00AE3574" w:rsidRDefault="00AE3574" w:rsidP="0019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74" w:rsidRPr="00AE3574" w:rsidRDefault="00AE3574" w:rsidP="0019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74" w:rsidRPr="00AE3574" w:rsidRDefault="00AE3574" w:rsidP="0019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AE3574" w:rsidRPr="00AE3574" w:rsidRDefault="00AE3574" w:rsidP="0019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92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3574" w:rsidTr="00AE3574">
        <w:tc>
          <w:tcPr>
            <w:tcW w:w="1951" w:type="dxa"/>
          </w:tcPr>
          <w:p w:rsidR="00AE3574" w:rsidRPr="00AE3574" w:rsidRDefault="00AE3574" w:rsidP="00AE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Бег 30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574" w:rsidTr="00AE3574">
        <w:tc>
          <w:tcPr>
            <w:tcW w:w="1951" w:type="dxa"/>
          </w:tcPr>
          <w:p w:rsidR="00AE3574" w:rsidRPr="00AE3574" w:rsidRDefault="00AE3574" w:rsidP="00AE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574" w:rsidTr="00AE3574">
        <w:tc>
          <w:tcPr>
            <w:tcW w:w="1951" w:type="dxa"/>
          </w:tcPr>
          <w:p w:rsidR="00AE3574" w:rsidRPr="00AE3574" w:rsidRDefault="00AE3574" w:rsidP="00AE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Бросание набивного мяча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574" w:rsidTr="00AE3574">
        <w:tc>
          <w:tcPr>
            <w:tcW w:w="1951" w:type="dxa"/>
          </w:tcPr>
          <w:p w:rsidR="00AE3574" w:rsidRPr="00AE3574" w:rsidRDefault="00AE3574" w:rsidP="00AE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</w:t>
            </w:r>
            <w:r w:rsidR="00DC7695" w:rsidRPr="00AE3574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 xml:space="preserve">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574" w:rsidTr="00AE3574">
        <w:tc>
          <w:tcPr>
            <w:tcW w:w="1951" w:type="dxa"/>
          </w:tcPr>
          <w:p w:rsidR="00AE3574" w:rsidRPr="00AE3574" w:rsidRDefault="00AE3574" w:rsidP="00AE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74"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E3574" w:rsidRDefault="00AE3574" w:rsidP="00AE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E3574" w:rsidRDefault="00AE3574" w:rsidP="00AE3574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положительных результатах систематической работы коллектива ДОУ по охране жизни и сохранению здоровья воспитанников свидетельствуют следующие показатели: </w:t>
      </w: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-показатели состояния здоровья детей не нарушены;</w:t>
      </w: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детском саду нет детей функционально незрелых к обучению в школе;</w:t>
      </w: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7695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случаи травматизма;</w:t>
      </w:r>
    </w:p>
    <w:p w:rsidR="00AE3574" w:rsidRDefault="00DC7695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E3574">
        <w:rPr>
          <w:rFonts w:ascii="Times New Roman" w:hAnsi="Times New Roman" w:cs="Times New Roman"/>
          <w:sz w:val="24"/>
          <w:szCs w:val="24"/>
        </w:rPr>
        <w:t>тсутствуют случаи инфекционных заболеваний;</w:t>
      </w: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пропусков по болезни на одного ребенка.</w:t>
      </w: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Отмечая позитивные моменты по выполнению программ физического развития детей дошкольного возраста и организации оздоровительных мероприятий, наблюдается недостаточность физ. оборудования, отсутствие физкультурного зала, что отрицательно влияет на качество физического развития воспитанников.</w:t>
      </w:r>
    </w:p>
    <w:p w:rsidR="00AE3574" w:rsidRDefault="00AE3574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E3574" w:rsidRDefault="00AE3574" w:rsidP="00AE357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с кадрами.</w:t>
      </w:r>
    </w:p>
    <w:p w:rsidR="00964AB4" w:rsidRDefault="00AE3574" w:rsidP="00964AB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процесс в МДОБУ на 100% обеспечен кадрами. </w:t>
      </w:r>
      <w:r w:rsidR="0019230D">
        <w:rPr>
          <w:rFonts w:ascii="Times New Roman" w:hAnsi="Times New Roman" w:cs="Times New Roman"/>
          <w:sz w:val="24"/>
          <w:szCs w:val="24"/>
        </w:rPr>
        <w:t>Четыре педагога имеют среднее профессиональное образование, один педагог имеет высшее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695">
        <w:rPr>
          <w:rFonts w:ascii="Times New Roman" w:hAnsi="Times New Roman" w:cs="Times New Roman"/>
          <w:sz w:val="24"/>
          <w:szCs w:val="24"/>
        </w:rPr>
        <w:t>В 2010 году руководитель МДОБУ (</w:t>
      </w:r>
      <w:proofErr w:type="spellStart"/>
      <w:r w:rsidR="00DC7695">
        <w:rPr>
          <w:rFonts w:ascii="Times New Roman" w:hAnsi="Times New Roman" w:cs="Times New Roman"/>
          <w:sz w:val="24"/>
          <w:szCs w:val="24"/>
        </w:rPr>
        <w:t>Рогонова</w:t>
      </w:r>
      <w:proofErr w:type="spellEnd"/>
      <w:r w:rsidR="00DC7695">
        <w:rPr>
          <w:rFonts w:ascii="Times New Roman" w:hAnsi="Times New Roman" w:cs="Times New Roman"/>
          <w:sz w:val="24"/>
          <w:szCs w:val="24"/>
        </w:rPr>
        <w:t xml:space="preserve"> Т.М.) окончила ОГУ, присуждена степень бакалавра педагогики по направлению «Педагогика», профиль – управление дошкольным образованием. 100% педагогов аттестованы (4 педагога имеют первую квалификационную категорию). </w:t>
      </w:r>
    </w:p>
    <w:p w:rsidR="00964AB4" w:rsidRPr="00602112" w:rsidRDefault="00964AB4" w:rsidP="00964AB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DC7695"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мастерство педагогов, необходимо отметить, что 50% - воспитатели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творчески активные личности, обеспечивающие достаточно высокий уровень качества дошкольного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Стабильно положительные результаты образовательной работы с детьми дошкольного возраста </w:t>
      </w:r>
      <w:r w:rsidR="00DC7695">
        <w:rPr>
          <w:rFonts w:ascii="Times New Roman" w:hAnsi="Times New Roman" w:cs="Times New Roman"/>
          <w:sz w:val="24"/>
          <w:szCs w:val="24"/>
        </w:rPr>
        <w:t>отмечается</w:t>
      </w:r>
      <w:r>
        <w:rPr>
          <w:rFonts w:ascii="Times New Roman" w:hAnsi="Times New Roman" w:cs="Times New Roman"/>
          <w:sz w:val="24"/>
          <w:szCs w:val="24"/>
        </w:rPr>
        <w:t xml:space="preserve"> у Тупиковой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Волобуевой И.В. Коллектив и воспитанники МДОБУ – </w:t>
      </w:r>
      <w:r w:rsidR="00DC7695">
        <w:rPr>
          <w:rFonts w:ascii="Times New Roman" w:hAnsi="Times New Roman" w:cs="Times New Roman"/>
          <w:sz w:val="24"/>
          <w:szCs w:val="24"/>
        </w:rPr>
        <w:t>активные</w:t>
      </w:r>
      <w:r>
        <w:rPr>
          <w:rFonts w:ascii="Times New Roman" w:hAnsi="Times New Roman" w:cs="Times New Roman"/>
          <w:sz w:val="24"/>
          <w:szCs w:val="24"/>
        </w:rPr>
        <w:t xml:space="preserve"> участники конкурсного движения </w:t>
      </w:r>
      <w:r w:rsidR="00DC76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городской конкурс «Лучший дворик» -2009г  - 1 место,2010г – 2 место, 2011г – 3 место,</w:t>
      </w:r>
      <w:r w:rsidR="0019230D">
        <w:rPr>
          <w:rFonts w:ascii="Times New Roman" w:hAnsi="Times New Roman" w:cs="Times New Roman"/>
          <w:sz w:val="24"/>
          <w:szCs w:val="24"/>
        </w:rPr>
        <w:t xml:space="preserve"> 2012г. – 1 место, 2013г. – 3 место, </w:t>
      </w:r>
      <w:r w:rsidR="00602112" w:rsidRPr="00602112">
        <w:rPr>
          <w:rFonts w:ascii="Times New Roman" w:hAnsi="Times New Roman" w:cs="Times New Roman"/>
          <w:sz w:val="24"/>
          <w:szCs w:val="24"/>
        </w:rPr>
        <w:t>2013г -</w:t>
      </w:r>
      <w:r w:rsidR="00602112" w:rsidRPr="00602112">
        <w:rPr>
          <w:b/>
          <w:bCs/>
          <w:color w:val="000000"/>
          <w:sz w:val="24"/>
          <w:szCs w:val="24"/>
        </w:rPr>
        <w:t xml:space="preserve"> </w:t>
      </w:r>
      <w:r w:rsidR="00602112" w:rsidRPr="00602112">
        <w:rPr>
          <w:rFonts w:ascii="Times New Roman" w:hAnsi="Times New Roman" w:cs="Times New Roman"/>
          <w:bCs/>
          <w:color w:val="000000"/>
          <w:sz w:val="24"/>
          <w:szCs w:val="24"/>
        </w:rPr>
        <w:t>2 место в областной выставке начального технического моделирования " В мире сказок-2013", 2013г</w:t>
      </w:r>
      <w:proofErr w:type="gramEnd"/>
      <w:r w:rsidR="00602112" w:rsidRPr="006021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1 </w:t>
      </w:r>
      <w:r w:rsidR="00602112" w:rsidRPr="006021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городская</w:t>
      </w:r>
      <w:r w:rsidR="006021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выставке начального </w:t>
      </w:r>
      <w:r w:rsidR="00602112" w:rsidRPr="006021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технического</w:t>
      </w:r>
      <w:r w:rsidR="006021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02112" w:rsidRPr="006021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моделирования "В мире техники 2013" в разделе " В мире сказок"</w:t>
      </w:r>
      <w:proofErr w:type="gramStart"/>
      <w:r w:rsidR="00602112" w:rsidRPr="006021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  </w:t>
      </w:r>
      <w:r w:rsidRPr="0060211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602112">
        <w:rPr>
          <w:rFonts w:ascii="Times New Roman" w:hAnsi="Times New Roman" w:cs="Times New Roman"/>
          <w:b/>
          <w:sz w:val="24"/>
          <w:szCs w:val="24"/>
        </w:rPr>
        <w:t>.</w:t>
      </w:r>
    </w:p>
    <w:p w:rsidR="00964AB4" w:rsidRDefault="00964AB4" w:rsidP="00964AB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C7695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оллектива на протяжении всего учебного года осуществлялось через разнообразные формы организации.  В соответствии с годовым планом проводились консультации, круглые столы для педагогов с целью оказания им практической помощи. Был </w:t>
      </w:r>
      <w:r w:rsidR="00DC7695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 xml:space="preserve"> обмен опытом между воспитателями через </w:t>
      </w:r>
      <w:r w:rsidR="00DC7695">
        <w:rPr>
          <w:rFonts w:ascii="Times New Roman" w:hAnsi="Times New Roman" w:cs="Times New Roman"/>
          <w:sz w:val="24"/>
          <w:szCs w:val="24"/>
        </w:rPr>
        <w:t>открытые</w:t>
      </w:r>
      <w:r>
        <w:rPr>
          <w:rFonts w:ascii="Times New Roman" w:hAnsi="Times New Roman" w:cs="Times New Roman"/>
          <w:sz w:val="24"/>
          <w:szCs w:val="24"/>
        </w:rPr>
        <w:t xml:space="preserve"> просмотры и </w:t>
      </w:r>
      <w:proofErr w:type="gramStart"/>
      <w:r w:rsidR="00DC7695">
        <w:rPr>
          <w:rFonts w:ascii="Times New Roman" w:hAnsi="Times New Roman" w:cs="Times New Roman"/>
          <w:sz w:val="24"/>
          <w:szCs w:val="24"/>
        </w:rPr>
        <w:t>взаимно</w:t>
      </w:r>
      <w:r w:rsidR="00602112">
        <w:rPr>
          <w:rFonts w:ascii="Times New Roman" w:hAnsi="Times New Roman" w:cs="Times New Roman"/>
          <w:sz w:val="24"/>
          <w:szCs w:val="24"/>
        </w:rPr>
        <w:t>-</w:t>
      </w:r>
      <w:r w:rsidR="00DC7695">
        <w:rPr>
          <w:rFonts w:ascii="Times New Roman" w:hAnsi="Times New Roman" w:cs="Times New Roman"/>
          <w:sz w:val="24"/>
          <w:szCs w:val="24"/>
        </w:rPr>
        <w:t>посещения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 Тематика подобрана в соответствии с запросами педагогов. В практику работы педагогического коллектива вошли такие формы методической работы как экспресс – опросы, анкетирование педагогов, учебные экскурсии. Все это помогает развивать эрудицию воспитателей, педагогическую рефлексию, находить оптимальный вариант решения поставленных задач.</w:t>
      </w:r>
    </w:p>
    <w:p w:rsidR="00964AB4" w:rsidRDefault="00964AB4" w:rsidP="00964AB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Повышению профессионального мастерства способствовала и работа педагогов по самообразованию. </w:t>
      </w:r>
    </w:p>
    <w:p w:rsidR="00964AB4" w:rsidRDefault="00964AB4" w:rsidP="00964AB4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Качество образовательной работы МДОБУ.</w:t>
      </w:r>
    </w:p>
    <w:p w:rsidR="00964AB4" w:rsidRDefault="00964AB4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государственными образовательными требованиями, содержание дошкольного образования в МДОБУ определяется комплексной программой «Радуга» </w:t>
      </w:r>
      <w:r w:rsidR="00DC76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Т.И.).</w:t>
      </w:r>
    </w:p>
    <w:p w:rsidR="00964AB4" w:rsidRDefault="00964AB4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программы в сравнении за 2 года представлен в таблице (показатели высокого и среднего уровня усвоения детьми программы в % соотношении).</w:t>
      </w:r>
    </w:p>
    <w:p w:rsidR="00964AB4" w:rsidRDefault="00964AB4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964AB4" w:rsidRDefault="00964AB4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964AB4" w:rsidRDefault="00964AB4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964AB4" w:rsidRDefault="00964AB4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964AB4" w:rsidRDefault="00964AB4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964AB4" w:rsidRDefault="00964AB4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C5BB2" w:rsidRDefault="006C5BB2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C5BB2" w:rsidRDefault="006C5BB2" w:rsidP="00964AB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964AB4" w:rsidRDefault="00964AB4" w:rsidP="00964AB4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5 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952"/>
        <w:gridCol w:w="1276"/>
        <w:gridCol w:w="1417"/>
        <w:gridCol w:w="1284"/>
        <w:gridCol w:w="1268"/>
        <w:gridCol w:w="1275"/>
        <w:gridCol w:w="1276"/>
      </w:tblGrid>
      <w:tr w:rsidR="00964AB4" w:rsidTr="00964AB4">
        <w:trPr>
          <w:trHeight w:val="300"/>
        </w:trPr>
        <w:tc>
          <w:tcPr>
            <w:tcW w:w="1952" w:type="dxa"/>
            <w:vMerge w:val="restart"/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</w:p>
        </w:tc>
      </w:tr>
      <w:tr w:rsidR="00964AB4" w:rsidTr="00964AB4">
        <w:trPr>
          <w:trHeight w:val="240"/>
        </w:trPr>
        <w:tc>
          <w:tcPr>
            <w:tcW w:w="1952" w:type="dxa"/>
            <w:vMerge/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64AB4" w:rsidRDefault="00964AB4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64AB4" w:rsidRDefault="00964AB4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964AB4" w:rsidRDefault="00964AB4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</w:tcPr>
          <w:p w:rsidR="00964AB4" w:rsidRDefault="00964AB4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64AB4" w:rsidRDefault="00964AB4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64AB4" w:rsidRDefault="00964AB4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AB4" w:rsidTr="00964AB4">
        <w:tc>
          <w:tcPr>
            <w:tcW w:w="1952" w:type="dxa"/>
          </w:tcPr>
          <w:p w:rsidR="00964AB4" w:rsidRDefault="00964AB4" w:rsidP="009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64AB4" w:rsidTr="00964AB4">
        <w:tc>
          <w:tcPr>
            <w:tcW w:w="1952" w:type="dxa"/>
          </w:tcPr>
          <w:p w:rsidR="00964AB4" w:rsidRDefault="00964AB4" w:rsidP="009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64AB4" w:rsidTr="00964AB4">
        <w:tc>
          <w:tcPr>
            <w:tcW w:w="1952" w:type="dxa"/>
          </w:tcPr>
          <w:p w:rsidR="00964AB4" w:rsidRDefault="00964AB4" w:rsidP="009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64AB4" w:rsidTr="00964AB4">
        <w:tc>
          <w:tcPr>
            <w:tcW w:w="1952" w:type="dxa"/>
          </w:tcPr>
          <w:p w:rsidR="00964AB4" w:rsidRDefault="00964AB4" w:rsidP="009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DC7695">
              <w:rPr>
                <w:rFonts w:ascii="Times New Roman" w:hAnsi="Times New Roman" w:cs="Times New Roman"/>
                <w:sz w:val="24"/>
                <w:szCs w:val="24"/>
              </w:rPr>
              <w:t>–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ичностное развитие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AB4" w:rsidRDefault="00964AB4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964AB4" w:rsidRDefault="00964AB4" w:rsidP="00964AB4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64AB4" w:rsidRDefault="00964AB4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результатов педагогической диагностики за 2 года указывает на достижение стабильно высоких результатов в освоении программы большинством воспитанников (89%). Наиболее высокие результаты в физическом и художественно-эстетическом развитии. Высокий уровень освоения воспитанниками программы обеспечивается благодаря тщательно продуманному перспективному планированию, мониторингу результатов освоения программы, использованию педагогами инновационных технологий, достаточному программно-методическому обеспечению.</w:t>
      </w:r>
    </w:p>
    <w:p w:rsidR="00964AB4" w:rsidRDefault="00964AB4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программа в основном, </w:t>
      </w:r>
      <w:r w:rsidR="00DC7695">
        <w:rPr>
          <w:rFonts w:ascii="Times New Roman" w:hAnsi="Times New Roman" w:cs="Times New Roman"/>
          <w:sz w:val="24"/>
          <w:szCs w:val="24"/>
        </w:rPr>
        <w:t>реализована</w:t>
      </w:r>
      <w:r>
        <w:rPr>
          <w:rFonts w:ascii="Times New Roman" w:hAnsi="Times New Roman" w:cs="Times New Roman"/>
          <w:sz w:val="24"/>
          <w:szCs w:val="24"/>
        </w:rPr>
        <w:t xml:space="preserve">, но отмечается недостаточная реализация раздела «Познавательно-речевое развитие». Вероятно, причина в неполном программно-методическом обеспечении образовательного процесса в области математического и речевого развития детей </w:t>
      </w:r>
      <w:r w:rsidR="00296D3D">
        <w:rPr>
          <w:rFonts w:ascii="Times New Roman" w:hAnsi="Times New Roman" w:cs="Times New Roman"/>
          <w:sz w:val="24"/>
          <w:szCs w:val="24"/>
        </w:rPr>
        <w:t>дошкольного возраста, нерациональное использование методов и приемов работы, недостаточно полное оформление предметно-развивающей среды по данным разделам.</w:t>
      </w:r>
    </w:p>
    <w:p w:rsidR="00296D3D" w:rsidRDefault="00296D3D" w:rsidP="00296D3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Деятельность МДОБУ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подготовке детей 5-7 лет.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МДОБУ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детей осуществляется  на основании нормативных документов в рамках реализации государственной политики в области образования.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осуществляет подготовку к школе в нескольких направлениях: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психологической готовности;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-реализация комплексной программы «Радуга»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Т.И.)  с целью полноценного развития ребенка в соответствии с возрастными и индивидуальными возможностями ребенка;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начальных ключевых компетентностей, определяющих готовность перехода ребенка на школьно-образовательную ступень;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-просветительская работа с родителями.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96D3D" w:rsidRDefault="00296D3D" w:rsidP="00296D3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психологической готовности ребенка к обучению в школе</w:t>
      </w:r>
    </w:p>
    <w:p w:rsidR="00296D3D" w:rsidRDefault="00296D3D" w:rsidP="00296D3D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02112" w:rsidRDefault="00602112" w:rsidP="00296D3D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02112" w:rsidRDefault="00602112" w:rsidP="00296D3D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02112" w:rsidRDefault="00602112" w:rsidP="00296D3D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02112" w:rsidRDefault="00602112" w:rsidP="00296D3D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96D3D" w:rsidRDefault="00296D3D" w:rsidP="00296D3D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Таблица 6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985"/>
        <w:gridCol w:w="1926"/>
        <w:gridCol w:w="2171"/>
        <w:gridCol w:w="1816"/>
        <w:gridCol w:w="1200"/>
        <w:gridCol w:w="758"/>
      </w:tblGrid>
      <w:tr w:rsidR="00296D3D" w:rsidTr="00296D3D">
        <w:tc>
          <w:tcPr>
            <w:tcW w:w="1571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 психологической готовности</w:t>
            </w:r>
          </w:p>
        </w:tc>
        <w:tc>
          <w:tcPr>
            <w:tcW w:w="1571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572" w:type="dxa"/>
          </w:tcPr>
          <w:p w:rsidR="00296D3D" w:rsidRDefault="00DC7695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96D3D" w:rsidTr="00296D3D">
        <w:tc>
          <w:tcPr>
            <w:tcW w:w="1571" w:type="dxa"/>
          </w:tcPr>
          <w:p w:rsidR="00296D3D" w:rsidRDefault="00296D3D" w:rsidP="0060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6D3D" w:rsidTr="00296D3D">
        <w:tc>
          <w:tcPr>
            <w:tcW w:w="1571" w:type="dxa"/>
          </w:tcPr>
          <w:p w:rsidR="00296D3D" w:rsidRDefault="00296D3D" w:rsidP="0060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7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296D3D" w:rsidRPr="00296D3D" w:rsidRDefault="00296D3D" w:rsidP="00296D3D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64AB4" w:rsidRDefault="00964AB4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наблюдается тенденция стабильно высокого уровня психологической готовности воспитанников к обучению в школе – средний бал составляет 2,8.</w:t>
      </w:r>
    </w:p>
    <w:p w:rsidR="00964AB4" w:rsidRDefault="00964AB4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завершения дошкольного образования у воспитанников оптимальный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ключевых компетентностей.</w:t>
      </w:r>
    </w:p>
    <w:p w:rsidR="00964AB4" w:rsidRDefault="00964AB4" w:rsidP="00964AB4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Компетентности, определяющие готовность, перехода к школьной ступени</w:t>
      </w:r>
    </w:p>
    <w:p w:rsidR="00964AB4" w:rsidRDefault="00296D3D" w:rsidP="00964AB4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64AB4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212"/>
        <w:gridCol w:w="2126"/>
        <w:gridCol w:w="2092"/>
      </w:tblGrid>
      <w:tr w:rsidR="00296D3D" w:rsidTr="00296D3D">
        <w:tc>
          <w:tcPr>
            <w:tcW w:w="5212" w:type="dxa"/>
          </w:tcPr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ключевые компетентности</w:t>
            </w:r>
          </w:p>
        </w:tc>
        <w:tc>
          <w:tcPr>
            <w:tcW w:w="2126" w:type="dxa"/>
          </w:tcPr>
          <w:p w:rsidR="00296D3D" w:rsidRDefault="00296D3D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96D3D" w:rsidRDefault="00296D3D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D3D" w:rsidTr="00296D3D">
        <w:tc>
          <w:tcPr>
            <w:tcW w:w="521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Коммуникативная компетентность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Социальная компетентность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Познавательная компетентность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Элементарная учебная деятельность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Начальная специальная компетентность</w:t>
            </w:r>
          </w:p>
        </w:tc>
        <w:tc>
          <w:tcPr>
            <w:tcW w:w="2126" w:type="dxa"/>
          </w:tcPr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092" w:type="dxa"/>
          </w:tcPr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  <w:p w:rsidR="00296D3D" w:rsidRDefault="00296D3D" w:rsidP="009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296D3D" w:rsidRDefault="00296D3D" w:rsidP="00964AB4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показывают стабильные положительные результаты. </w:t>
      </w:r>
      <w:r w:rsidR="00DC7695">
        <w:rPr>
          <w:rFonts w:ascii="Times New Roman" w:hAnsi="Times New Roman" w:cs="Times New Roman"/>
          <w:sz w:val="24"/>
          <w:szCs w:val="24"/>
        </w:rPr>
        <w:t>По результатам наблюдений за детьми достаточно высокий процент дошкольников (94%) легко вступают в конта</w:t>
      </w:r>
      <w:proofErr w:type="gramStart"/>
      <w:r w:rsidR="00DC7695">
        <w:rPr>
          <w:rFonts w:ascii="Times New Roman" w:hAnsi="Times New Roman" w:cs="Times New Roman"/>
          <w:sz w:val="24"/>
          <w:szCs w:val="24"/>
        </w:rPr>
        <w:t>кт с взр</w:t>
      </w:r>
      <w:proofErr w:type="gramEnd"/>
      <w:r w:rsidR="00DC7695">
        <w:rPr>
          <w:rFonts w:ascii="Times New Roman" w:hAnsi="Times New Roman" w:cs="Times New Roman"/>
          <w:sz w:val="24"/>
          <w:szCs w:val="24"/>
        </w:rPr>
        <w:t xml:space="preserve">ослыми и сверстниками, устойчиво взаимодействуя друг с другом. </w:t>
      </w:r>
      <w:r>
        <w:rPr>
          <w:rFonts w:ascii="Times New Roman" w:hAnsi="Times New Roman" w:cs="Times New Roman"/>
          <w:sz w:val="24"/>
          <w:szCs w:val="24"/>
        </w:rPr>
        <w:t xml:space="preserve">Однако наблюдается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произвольности поведения, в связи с чем, проблематично аргументировать и отстаивать собственную точку зрения перед сверстниками.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достаточно хорошо развита познавательная активность. Недостатки – в умении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-следственные связи. Наблюдается тенденция недостаточной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речевой компетентности, а именно развития связности, образности речи дошкольника. Увеличилось количество детей с высокими показателями в области художественно-эстетического развития, что проявляется в развитии творческих способностей дошкольников. Недостатки – в организации работы по формированию устойчивых представлений о произведениях искусства.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качественный анализ ключевых компетентностей показал высокие результаты в формировании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социальной компетентности. Использование педагогами инновационных методов и приемов (проектный метод, решение проблемных ситуаций, организация традиционных «дней радостных встреч» и «сладких вечеров») положительно повлияло на умение детей использовать предыдущий опыт и знания  в новых условиях, сформировало стремление познавать новое.</w:t>
      </w:r>
    </w:p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96D3D" w:rsidRDefault="00296D3D" w:rsidP="00296D3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ребенка на этапе завершения дошкольного образования.</w:t>
      </w:r>
    </w:p>
    <w:p w:rsidR="00296D3D" w:rsidRDefault="00296D3D" w:rsidP="00296D3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8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4252"/>
        <w:gridCol w:w="2268"/>
        <w:gridCol w:w="2092"/>
      </w:tblGrid>
      <w:tr w:rsidR="00296D3D" w:rsidTr="00296D3D">
        <w:tc>
          <w:tcPr>
            <w:tcW w:w="81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развития</w:t>
            </w:r>
          </w:p>
        </w:tc>
        <w:tc>
          <w:tcPr>
            <w:tcW w:w="2268" w:type="dxa"/>
          </w:tcPr>
          <w:p w:rsidR="00296D3D" w:rsidRDefault="00296D3D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92" w:type="dxa"/>
          </w:tcPr>
          <w:p w:rsidR="00296D3D" w:rsidRDefault="00296D3D" w:rsidP="0060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96D3D" w:rsidTr="00296D3D">
        <w:tc>
          <w:tcPr>
            <w:tcW w:w="81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 уровень</w:t>
            </w:r>
          </w:p>
        </w:tc>
        <w:tc>
          <w:tcPr>
            <w:tcW w:w="226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D3D" w:rsidTr="00296D3D">
        <w:tc>
          <w:tcPr>
            <w:tcW w:w="81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 уровень</w:t>
            </w:r>
          </w:p>
        </w:tc>
        <w:tc>
          <w:tcPr>
            <w:tcW w:w="226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D3D" w:rsidTr="00296D3D">
        <w:tc>
          <w:tcPr>
            <w:tcW w:w="81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 уровень</w:t>
            </w:r>
          </w:p>
        </w:tc>
        <w:tc>
          <w:tcPr>
            <w:tcW w:w="226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D3D" w:rsidTr="00296D3D">
        <w:tc>
          <w:tcPr>
            <w:tcW w:w="81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 уровень</w:t>
            </w:r>
          </w:p>
        </w:tc>
        <w:tc>
          <w:tcPr>
            <w:tcW w:w="226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D3D" w:rsidTr="00296D3D">
        <w:tc>
          <w:tcPr>
            <w:tcW w:w="81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 уровень</w:t>
            </w:r>
          </w:p>
        </w:tc>
        <w:tc>
          <w:tcPr>
            <w:tcW w:w="226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D3D" w:rsidTr="00296D3D">
        <w:tc>
          <w:tcPr>
            <w:tcW w:w="81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учебной деятельности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уровень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 уровень</w:t>
            </w:r>
          </w:p>
        </w:tc>
        <w:tc>
          <w:tcPr>
            <w:tcW w:w="226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D3D" w:rsidTr="00296D3D">
        <w:tc>
          <w:tcPr>
            <w:tcW w:w="81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высоким уровнем развития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со средним уровнем развития</w:t>
            </w:r>
          </w:p>
          <w:p w:rsid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с низким уровнем развития</w:t>
            </w:r>
          </w:p>
        </w:tc>
        <w:tc>
          <w:tcPr>
            <w:tcW w:w="2268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6D3D" w:rsidRDefault="00296D3D" w:rsidP="00296D3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96D3D" w:rsidRDefault="00296D3D" w:rsidP="00296D3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качества образования детей в первом классе (отдаленный результат)</w:t>
      </w:r>
    </w:p>
    <w:p w:rsidR="00296D3D" w:rsidRDefault="00296D3D" w:rsidP="00296D3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Таблица 9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296D3D" w:rsidTr="00296D3D">
        <w:tc>
          <w:tcPr>
            <w:tcW w:w="4715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из МДОБУ</w:t>
            </w:r>
          </w:p>
        </w:tc>
        <w:tc>
          <w:tcPr>
            <w:tcW w:w="4715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в первом классе на «4» и «5»</w:t>
            </w:r>
          </w:p>
        </w:tc>
      </w:tr>
      <w:tr w:rsidR="00296D3D" w:rsidTr="00296D3D">
        <w:tc>
          <w:tcPr>
            <w:tcW w:w="4715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01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D3D" w:rsidRDefault="00296D3D" w:rsidP="0001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01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296D3D" w:rsidRDefault="00296D3D" w:rsidP="002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296D3D" w:rsidRDefault="00296D3D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практика, выпускники МДОБУ достаточно успешно обучаются в школах. Учителя и родители отмечают хороший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и удовлетворены качеством образовательной работы. Для достижения более высокого уровня необходимо усилить работу по использованию </w:t>
      </w:r>
      <w:proofErr w:type="spellStart"/>
      <w:r w:rsidRPr="0001417E">
        <w:t>компетен</w:t>
      </w:r>
      <w:proofErr w:type="spellEnd"/>
      <w:r w:rsidR="0001417E">
        <w:tab/>
      </w:r>
      <w:proofErr w:type="spellStart"/>
      <w:r w:rsidR="0001417E">
        <w:t>Ё</w:t>
      </w:r>
      <w:r w:rsidRPr="0001417E">
        <w:t>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 образовательному процессу в МДОБУ.</w:t>
      </w:r>
    </w:p>
    <w:p w:rsidR="00296D3D" w:rsidRDefault="00BF0725" w:rsidP="00296D3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МДОБУ наблюдается тенденция  стабильного высокого уровня развития детей на этапе завершения дошкольного образования по всем направлениям. В целом до 90%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обучению в школе на высоком  и среднем уровне. Данный показатель свидетельствует об оптимальном уровне деятельности дошкольного учреждения по развитию готовности детей к обучению в школе.</w:t>
      </w:r>
    </w:p>
    <w:p w:rsidR="00BF0725" w:rsidRDefault="00BF0725" w:rsidP="00BF072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25" w:rsidRDefault="00BF0725" w:rsidP="00BF072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взаимодействия с семьями воспитанников.</w:t>
      </w:r>
    </w:p>
    <w:p w:rsidR="00BF0725" w:rsidRDefault="00BF0725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педагогического коллектива в течени</w:t>
      </w:r>
      <w:r w:rsidR="00DC76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 оставалось совершенствование работы по взаимодействию с семьями воспитанников через использование педагогами активных форм и методов общения с </w:t>
      </w:r>
      <w:r w:rsidR="00DC7695">
        <w:rPr>
          <w:rFonts w:ascii="Times New Roman" w:hAnsi="Times New Roman" w:cs="Times New Roman"/>
          <w:sz w:val="24"/>
          <w:szCs w:val="24"/>
        </w:rPr>
        <w:t>родителями, создание</w:t>
      </w:r>
      <w:r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пространства «детский сад – семья». Общение педагогов и родителей базировалось на принципах открытости, взаимопонимания и доверия. </w:t>
      </w:r>
      <w:r w:rsidR="00DC7695">
        <w:rPr>
          <w:rFonts w:ascii="Times New Roman" w:hAnsi="Times New Roman" w:cs="Times New Roman"/>
          <w:sz w:val="24"/>
          <w:szCs w:val="24"/>
        </w:rPr>
        <w:t>Вовлечение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в единое образовательное пространство МДОБУ осуществлялось педагогами через родительские собрания, дни открытых дверей («Вот и стали мы на год взрослее», «Всех пап и мам приглашаем в гости к нам»), совместные праздники и развлечения, конкурсы. Широко использовались наглядные формы информации: газеты, ширмы,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передвижная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мини-библиотека. Родители с удовольствием  и интересом посещали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 с показом занятий, игр, развлечений. Организация родительских встреч способствовала повышению педагогической культуре родителей.</w:t>
      </w:r>
    </w:p>
    <w:p w:rsidR="00BF0725" w:rsidRDefault="00BF0725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DC76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 активно работал Родительский комитет. Родителям делегирована возможность реализации функции контроля. На встречах обсуждались вопросы состояния заболеваемости и посещения,</w:t>
      </w:r>
      <w:r w:rsidR="00DC7695">
        <w:rPr>
          <w:rFonts w:ascii="Times New Roman" w:hAnsi="Times New Roman" w:cs="Times New Roman"/>
          <w:sz w:val="24"/>
          <w:szCs w:val="24"/>
        </w:rPr>
        <w:t xml:space="preserve"> материально-технического оснащ</w:t>
      </w:r>
      <w:r>
        <w:rPr>
          <w:rFonts w:ascii="Times New Roman" w:hAnsi="Times New Roman" w:cs="Times New Roman"/>
          <w:sz w:val="24"/>
          <w:szCs w:val="24"/>
        </w:rPr>
        <w:t>ения.</w:t>
      </w:r>
      <w:r w:rsidR="00DC7695">
        <w:rPr>
          <w:rFonts w:ascii="Times New Roman" w:hAnsi="Times New Roman" w:cs="Times New Roman"/>
          <w:sz w:val="24"/>
          <w:szCs w:val="24"/>
        </w:rPr>
        <w:t xml:space="preserve"> Родители вносили рекомендации и предложения по рациональному использованию средств и оказанию посильной помощи. Ежегодно каждая семья и педагоги МДОБУ принимают активное участие в благотворительной акции «Чужих детей не бывает».</w:t>
      </w:r>
    </w:p>
    <w:p w:rsidR="00DC7695" w:rsidRDefault="00DC7695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родител</w:t>
      </w:r>
      <w:r w:rsidR="00415F49">
        <w:rPr>
          <w:rFonts w:ascii="Times New Roman" w:hAnsi="Times New Roman" w:cs="Times New Roman"/>
          <w:sz w:val="24"/>
          <w:szCs w:val="24"/>
        </w:rPr>
        <w:t>ей по итогам работы МДОБУ за 2012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15F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показали, что 75% опрошенных родителей дают высокую оценку работы учреждения и 25% - хорошую, неудовлетворительной оценки – нет.</w:t>
      </w:r>
    </w:p>
    <w:p w:rsidR="00DC7695" w:rsidRDefault="00DC7695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полученные в результате анкетирования родителей, позволяют эффективно планировать и осуществлять взаимодействие педагогов с семьей, учитывая интересы и потребности родителей.</w:t>
      </w:r>
    </w:p>
    <w:p w:rsidR="00DC7695" w:rsidRDefault="00DC7695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DC7695" w:rsidRDefault="00DC7695" w:rsidP="00DC769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95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Деятельность администрации МДОБУ в области управления.</w:t>
      </w:r>
    </w:p>
    <w:p w:rsidR="00DC7695" w:rsidRDefault="00DC7695" w:rsidP="00DC769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МДОБУ соответствует нормативно-правовым документам и номенклатуре дел.</w:t>
      </w:r>
    </w:p>
    <w:p w:rsidR="00DC7695" w:rsidRDefault="00DC7695" w:rsidP="00DC769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деятельности МДОБУ учитываются результаты мониторинговых исследований микросоциума.</w:t>
      </w:r>
    </w:p>
    <w:p w:rsidR="00DC7695" w:rsidRPr="00DC7695" w:rsidRDefault="00DC7695" w:rsidP="00DC769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МДОБУ функционирует </w:t>
      </w:r>
      <w:r w:rsidR="00795074">
        <w:rPr>
          <w:rFonts w:ascii="Times New Roman" w:hAnsi="Times New Roman" w:cs="Times New Roman"/>
          <w:sz w:val="24"/>
          <w:szCs w:val="24"/>
        </w:rPr>
        <w:t>на основе общественно-государственного управления в соответствии с Уставом.</w:t>
      </w:r>
    </w:p>
    <w:p w:rsidR="00DC7695" w:rsidRDefault="00DC7695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DC7695" w:rsidRDefault="00DC7695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Pr="00BF0725" w:rsidRDefault="00177A94" w:rsidP="00BF0725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96D3D" w:rsidRDefault="00296D3D" w:rsidP="00296D3D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77A94" w:rsidRPr="00241BDC" w:rsidRDefault="00177A94" w:rsidP="00177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DC">
        <w:rPr>
          <w:rFonts w:ascii="Times New Roman" w:hAnsi="Times New Roman" w:cs="Times New Roman"/>
          <w:b/>
          <w:sz w:val="28"/>
          <w:szCs w:val="28"/>
        </w:rPr>
        <w:t>Задачи на 2013-2014 уч. год:</w:t>
      </w: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  <w:r w:rsidRPr="00241BDC">
        <w:rPr>
          <w:rFonts w:ascii="Times New Roman" w:hAnsi="Times New Roman" w:cs="Times New Roman"/>
          <w:sz w:val="28"/>
          <w:szCs w:val="28"/>
        </w:rPr>
        <w:t xml:space="preserve">1. Совершенствовать формы взаимодействия педагогов с семьями воспитанников по здоровья сбережению детей дошкольного возраста. </w:t>
      </w: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  <w:r w:rsidRPr="00241BDC">
        <w:rPr>
          <w:rFonts w:ascii="Times New Roman" w:hAnsi="Times New Roman" w:cs="Times New Roman"/>
          <w:sz w:val="28"/>
          <w:szCs w:val="28"/>
        </w:rPr>
        <w:t>2. Оптимизировать систему работы МДОБУ по подготовке детей к обучению в школе.</w:t>
      </w: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A94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p w:rsidR="00177A94" w:rsidRPr="00241BDC" w:rsidRDefault="00177A94" w:rsidP="00177A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55"/>
        <w:gridCol w:w="1004"/>
        <w:gridCol w:w="2127"/>
        <w:gridCol w:w="1275"/>
        <w:gridCol w:w="1134"/>
        <w:gridCol w:w="80"/>
        <w:gridCol w:w="1480"/>
        <w:gridCol w:w="850"/>
      </w:tblGrid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ОРГАНИЗАЦИОННО-УПРАВЛЕНЧИСКАЯ ДЕЯТЕЛЬНОСТЬ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МДОБУ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общего собрания.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Выбор председателя и секретаря общего собрания.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Нормативно -  правовые документы МДОБУ о правах законных представителей.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законодательства в области обеспечения прав детей на доступное и качественное дошкольное образование.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 жизнедеятельности современного дошкольного учреждения.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Отчет по административно-хозяйственной работе.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Готовность дошкольного учреждения к летней оздоровительной кампании.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комитет МДОБУ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1.Отчетно-перевыборное собрание родительского комитета.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Распределение обязанностей членов родительского комитета.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Знакомство с основными направлениями образовательной, оздоровительной и воспитательной деятельности в МДОБУ на новый учебный год.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новогодних праздников в МДОБУ №11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комитета, члены родительского комитета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Роль родителей и родительского комитета в создании непрерывной эффективной системы физкультурно-оздоровительной работы с детьми.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Встреча за круглым столом со специалистами.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 председатель родительского комитета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1. Отчет заведующего по реализации задач годового плана. 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отдыха детей.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Тема: «Содержание работы на 2013-2014уч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од. Ознакомление с задачами годового плана».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ЛО работы.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 Ознакомление и утверждение годового плана работы.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Утверждение тематики родительских собраний.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Принятие расписание непосредственной организованной образовательной деятельности, планов, кружков, графиков проведения утренней гимнастики.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5.Итоги смотра по подготовке к новому учебному году.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6. организационные вопросы.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Тема: «Организация работы по здоровье сбережению»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«Здоровье»)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Анализ заболеваемости.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Результаты медико-педагогического контроля.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Поиск эффективных мероприятий по укреплению здоровья дошкольников.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4.Организация физическо-оздоровительной работы в ДОУ.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Тема: « Развитие способностей дошкольников посредством художественно-творческой деятельности.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1.анализ особенностей художественно-эстетического развития в ДОУ.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интеграция образовательной области «Музыка» в других образовательных областях.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3.использование нетрадиционной техники рисования в образовательной области «Художественное творчество».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 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Волобуева И.В.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Тема: «Оптимизация работы по формированию произвольности у детей как условие повышения качества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Обмен опытом работы педагогами по формированию произвольности.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 Современные требования к качеству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Методические разработки по формированию произвольности у дошкольников.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Организационные вопросы.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Тема: «Итоги образовательного процесса в МДОБУ «Детский сад №11».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1.Отчет воспитателей о проделанной работе по разделам общей образовательной программы.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2.Отчет об уровне готовности детей к обучению в школе воспитателей подготовительной группы.            3Анализ заболеваемости детей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Итоговый анализ деятельности учреждения.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Тема: « Летне-оздоровительная компания».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Ознакомление с планом работы  на летний период.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Закаливание детей в летний период.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Круглый стол «О прогулках с детьми летом».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Профсоюзные собрания.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профсоюзной организации на 2013-2014 учебный год.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Правила внутреннего трудового распорядка и должностных обязанностей работников МДОБУ.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 ходе и проведении «Дня воспитателя» и «Дня пожилых людей».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Шамина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1.Согласование графиков отпусков работников МДОБУ.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Итоги проверки ведения личных дел и трудовых книжек работников.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 распределении средств материальной помощи.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 Подготовка к проведению летней оздоровительной компании.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Оформление заявок на путевки в детские оздоровительные лагеря.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Подготовка к празднику 9 мая «Дню Победы».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Об участии сотрудников в субботниках, благоустройстве территории МДОБУ.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Отчет профсоюзной организации о проделанной работе за год.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Антитеррористическая безопасность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Разработка мероприятий по проверке безопасности МДОБУ к началу учебного года.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Распределение дежурства в вечернее время.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мероприятий по захвату заложников.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обнаружению незнакомого предмета.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Организация мер по безопасности при проведении новогодних утренников.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пожарной безопасности.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Инструктаж по пожарной безопасности с сотрудниками МДОБУ.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тренировочных занятий по эвакуации детей и сотрудников, документации, материальных ценностей на случай пожара.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Инструктаж по пожарной безопасности на проведение новогодних утренников.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Получение разрешения на проведение новогодних праздников.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во время образовательного процесса в МДОБУ.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подсобных помещений, пищеблока, групповых комнат. (Электроприборы и электрооборудование).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эвакуации детей и сотрудников, документации, материальных ценностей на случай пожара.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Оформление уголков по безопасности дорожного движения в группах.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Изготовление ватно-марлевых повязок на вновь прибывших детей.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Месячник безопасности.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4. Текущие инструктажи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поОТ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и охране жизни и здоровья.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безопасных условий труда работниками МДОБУ на рабочем месте.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Занятие с членами ДПД по пользованию первичными средствами пожаротушения.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Совместный с профсоюзным комитетом контроль за выполнением требований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 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ТБ, профком</w:t>
            </w:r>
            <w:proofErr w:type="gramEnd"/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отчета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ОТ за год.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соглашения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ОТ между заведующим и профоргом на 2014г.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ТБ, профком</w:t>
            </w:r>
            <w:proofErr w:type="gramEnd"/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Издание приказов: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- о создании комиссии по охране труда;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ответственного лица за ПБ;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- создание ДПД.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Общий технический осмотр здания, территории, кровли, состояния ограждения с составлением акта обследования.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инструкций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ТБ, профком</w:t>
            </w:r>
            <w:proofErr w:type="gramEnd"/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наличия папок безопасности и инструкций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ОТ, ПБ, в ДОУ.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Пополнение уголка «Внимание-огонь!» наглядной информацией.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Занятия с работниками ДОУ по правильной эксплуатации первичных средств пожаротушения.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Рогоноват.М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Проверка огнетушителей и их перезарядка.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знаний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поОТ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3. Совместный контроль с ПК по выполнению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Месячник безопасности с воспитанниками.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Выставка детских рисунков по безопасности дорожного движения.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Проверка инструктажей к летней оздоровительной работе.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Общий технический осмотр здания, территории, кровли, состояния ограждения  с составлением акта обследования.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Оборудование детской транспортной площадки, обновление разметки.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2. АДМИНИСТРАТИВНО-ХОЗЯЙСТВЕННАЯ ДЕЯТЕЛЬНОСТЬ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Подготовка помещений к новому учебному году.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Работа по благоустройству территории.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Анализ маркировки и подбора мебели в группах.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Проведение мероприятий ко дню дошкольного работника.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Т.М., воспитатели, профком,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ко Дню учителя.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Инвентаризация в МДОБУ. Списание инвентаря.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Замена дверей, кухонного инвентаря.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Т.М., воспитатели, </w:t>
            </w: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профком,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Проверка освещения МДОБУ.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Разработка плана профилактических мероприятий по ОРЗ и гриппу.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Подготовка и проверка отопительной системы.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Инвентаризационная опись хозяйственного инвентаря и оборудования МДОБУ.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5. Подготовка здания к зиме. Оклейка окон.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Составление графика отпусков.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Оформление трудовых книжек и личных дел.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Работа по составлению нормативной документации.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Пополнение и улучшение материальной базы МДОБУ.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инструктажей.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Работа по благоустройству территории.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Замена песка в песочницах.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Покраска оборудования на площадках.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2.Подготовка территории к летне-оздоровительному периоду.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Обустройство физкультурной площадки.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ПЕДАГОГИЧЕСКИМИ КАДРАМИ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 педагогов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праздника «День знаний».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нетрадиционных методов оздоровления в работе с детьми дошкольного возраста"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3.Оформление стенда «Осенняя пора, очей очарование».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Воспитатели, муз. Работник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Самообразование педагогов (работа с планами).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в проведении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работе ДОУ".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Праздник «Здравствуй осень».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Воспитатели, муз работник.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1. Динамический час: «Если хочешь быть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Работа с воспитателями по самообразованию.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Консультация «Сюжетно-ролевые игры на прогулке».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Проведение праздника « Мама милая моя»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Собеседование по посещению методических объединений.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Новогодний праздник.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Консультация «Формирование элементов учебной деятельности у старших дошкольников».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Конкурс поделок «Новогодняя сказка».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Обсуждение новинок методической литературы с соответствием ФГОС.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спортивного праздника «Зимняя спартакиада».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 работе с родителями воспитанников».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Проведения праздника « Берегите Отечество!».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Оформление стенда «Зимняя прогулка».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материалов « Подвижные игры на прогулке». 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Консультация: "Как помочь себе в стрессовой ситуации"      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праздника « 8 марта».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использованию элементов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здоровъесберегающий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Базарного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Обновление и пополнение пособий и материалов по речевому развитию детей.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праздника «День космонавтики».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Консультация «Формирование любви к Родине через любовь к родному городу».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Выставка поделок «Космос».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праздника «День Великой Победы – 9 мая».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Смотр поделок «Великая победа».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3.Консультация «Подготовка детей в семье к школьному обучению».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4. Выпуск детей в школу.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Смотр готовности групп к новому учебному году.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Сюжетно-ролевой игры.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развитию речи (звуковая культура речи)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Конкурс уголков для родителей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Смотр готовности к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летене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оздоровительной работе.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педагогического процесса.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новое поступление методической литературы по физическому воспитанию. 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Работа с литературой.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3.Оформление уголка информации по планированию педагогического процесса.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3.Разработка планов взаимодействия с родителями и другими социальными институтами.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Подписка на 2 полугодие.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Разработка рекомендаций по формированию произвольности у детей.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Оформление зимних площадок.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Т.М., воспитатели.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Оформление выставки, а помощь педагогам по взаимодействию с родителями.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. Обновление экологической тропы.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Пополнение аудио и видео материалов по знакомству с родным краем.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4.Оформление выставки в помощь педагогам по </w:t>
            </w: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летне-оздоровительного периода.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9322" w:type="dxa"/>
            <w:gridSpan w:val="9"/>
            <w:tcBorders>
              <w:bottom w:val="single" w:sz="4" w:space="0" w:color="auto"/>
              <w:right w:val="nil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ВЗАИМОДЕЙСТВИЕ МДОБУ С РАЗЛИЧНЫМИ СОЦИАЛЬНЫМИ ИНСТИТУТАМИ</w:t>
            </w:r>
          </w:p>
        </w:tc>
      </w:tr>
      <w:tr w:rsidR="00177A94" w:rsidRPr="005F415D" w:rsidTr="00C63A7B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 МДОБУ и школы</w:t>
            </w:r>
          </w:p>
        </w:tc>
      </w:tr>
      <w:tr w:rsidR="00177A94" w:rsidRPr="005F415D" w:rsidTr="00C63A7B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7A94" w:rsidRPr="005F415D" w:rsidTr="00C63A7B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Заключение договора по преемственности МДОБУ «Детский сад№11» с МОБУ СОШ №5.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Экскурсия к зданию школы №5. Присутствие на торжественной линейке, посвященной Дню знаний.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Изучение учебных программ первого класса и тематических планов в МДОБУ.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Проведение совместной диагностики о готовности детей к школе.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1. Приглашение первоклассников 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 Приглашение учителей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родительское собрание.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Экскурсия в школу на праздник «Прощание с букварем».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в МДОБУ.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1.Проведение совместной диагностики о готовности детей к школе.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2.Проведение совместной викторины «Что нужно знать и уметь в школе».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Итоговое радетельское собрание по результатам образовательной работы в МДОБУ.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экскурсия в школу на последний звонок.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отдых выпускников в летнем лагере при школе №5. Адаптация к школе.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77A94" w:rsidRPr="005F415D" w:rsidTr="00C63A7B">
        <w:tc>
          <w:tcPr>
            <w:tcW w:w="9322" w:type="dxa"/>
            <w:gridSpan w:val="9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МДОБУ с семьями воспитанников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праздника «День знаний».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общего родительского собрания «Задачи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-образовательной и оздоровительной работы на год».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Всеобуч: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«Дорога и дети», «Безопасное детство»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Выпуск папок – передвижек во всех возрастных группах.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Проведение индивидуальных консультаций.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Всеобуч: Адаптация детей к условиям ДОУ.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выставки работ детей совместно с родителями из природного материала.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родительских собраний в группах.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родительского комитета.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3.Консультация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любить ребенка».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Всеобуч: « Влияние родителей на позитивную мотивацию и успешность обучения ребенка в школе»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Конкурс работ «Наряжаем елку всей семьей»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Консультация: «Игрушки: как оценить их качество».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новогодних праздников.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Всеобуч: «Правовое воспитание детей и родителей»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Рогонова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создание тематических выставок «библиотека для родителей»  в группах.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родительский всеобуч «Здоровый ребенок – здоровое общество».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3. организация фотовыставки «Наши достижения».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Всеобуч: «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семье и детском саду», «Типичные недостатки семейного воспитания и пути их преодоления».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проведение дня открытых дверей.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выпуск папо</w:t>
            </w:r>
            <w:proofErr w:type="gram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передвижек во всех возрастных группах.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Всеобуч: «Как помочь ребенку преодолеть страхи», «Капризы и упрямство».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20" w:type="dxa"/>
            <w:gridSpan w:val="5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Выпуск информационных листков, стенгазет силами МДОБУ и семьи с целью повышения информированности родителей о содержании жизни детей в МДОБУ.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Родительский всеобуч «Правовые аспекты, связанные с ответственностью родителей за воспитание детей».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Всеобуч: «Музыка и дети», «Капризы и упрямство».</w:t>
            </w:r>
          </w:p>
        </w:tc>
        <w:tc>
          <w:tcPr>
            <w:tcW w:w="2330" w:type="dxa"/>
            <w:gridSpan w:val="2"/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1372" w:type="dxa"/>
            <w:gridSpan w:val="2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50" w:type="dxa"/>
            <w:gridSpan w:val="7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1. Обновление тематики «уголков здоровья» в группах.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2. посещение родительских собраний в группах.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Всеобуч: «Безопасность детей летом», «Солнце, воздух и вода – наши лучшие друзья»</w:t>
            </w:r>
          </w:p>
        </w:tc>
      </w:tr>
      <w:tr w:rsidR="00177A94" w:rsidRPr="005F415D" w:rsidTr="00C63A7B">
        <w:tc>
          <w:tcPr>
            <w:tcW w:w="9322" w:type="dxa"/>
            <w:gridSpan w:val="9"/>
            <w:tcBorders>
              <w:left w:val="nil"/>
              <w:right w:val="nil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817" w:type="dxa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(форма контроля)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Кто изучает, проверяет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информации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 решение</w:t>
            </w:r>
          </w:p>
        </w:tc>
      </w:tr>
      <w:tr w:rsidR="00177A94" w:rsidRPr="005F415D" w:rsidTr="00C63A7B">
        <w:tc>
          <w:tcPr>
            <w:tcW w:w="817" w:type="dxa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08-2013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Предупреждение возможных проблем перехода ребенка из семьи в детское дошкольное учреждение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Зав. МДОЬУ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817" w:type="dxa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01-14г.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детей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уровень состояния здоровья детей, выявить положительные и отрицательные аспекты, сравнить </w:t>
            </w: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за 2 года.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МДОБУ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Медико-педагогическое совещание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817" w:type="dxa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02-14г.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Тематический «Формирован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иепроизволь-ности</w:t>
            </w:r>
            <w:proofErr w:type="spellEnd"/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 у детей  5-7 лет»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Выявить тенденции, определить факторы, положительно и отрицательно влияющие на формирование произвольности у детей 5-7 лет.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Зав. МДОБУ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Педсовет №4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817" w:type="dxa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11-13г</w:t>
            </w: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взаимодействия с семьями воспитанников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Зав. МДОБУ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Педсовет№2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4" w:rsidRPr="005F415D" w:rsidTr="00C63A7B">
        <w:tc>
          <w:tcPr>
            <w:tcW w:w="817" w:type="dxa"/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05-14г.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Выявление результатов образовательного процесса и уровня усвоения детьми образовательной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Зав. МДОБУ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sz w:val="24"/>
                <w:szCs w:val="24"/>
              </w:rPr>
              <w:t>Педсовет№5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A94" w:rsidRPr="005F415D" w:rsidRDefault="00177A94" w:rsidP="00C6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A94" w:rsidRPr="005F415D" w:rsidRDefault="00177A94" w:rsidP="00177A94">
      <w:pPr>
        <w:rPr>
          <w:rFonts w:ascii="Times New Roman" w:hAnsi="Times New Roman" w:cs="Times New Roman"/>
          <w:sz w:val="24"/>
          <w:szCs w:val="24"/>
        </w:rPr>
      </w:pPr>
    </w:p>
    <w:p w:rsidR="00177A94" w:rsidRPr="005F415D" w:rsidRDefault="00177A94" w:rsidP="00177A94">
      <w:pPr>
        <w:rPr>
          <w:rFonts w:ascii="Times New Roman" w:hAnsi="Times New Roman" w:cs="Times New Roman"/>
          <w:sz w:val="24"/>
          <w:szCs w:val="24"/>
        </w:rPr>
      </w:pPr>
    </w:p>
    <w:p w:rsidR="00177A94" w:rsidRPr="005F415D" w:rsidRDefault="00177A94" w:rsidP="00177A94">
      <w:pPr>
        <w:rPr>
          <w:rFonts w:ascii="Times New Roman" w:hAnsi="Times New Roman" w:cs="Times New Roman"/>
          <w:sz w:val="24"/>
          <w:szCs w:val="24"/>
        </w:rPr>
      </w:pPr>
    </w:p>
    <w:p w:rsidR="00177A94" w:rsidRPr="005F415D" w:rsidRDefault="00177A94" w:rsidP="00177A94">
      <w:pPr>
        <w:rPr>
          <w:rFonts w:ascii="Times New Roman" w:hAnsi="Times New Roman" w:cs="Times New Roman"/>
          <w:sz w:val="24"/>
          <w:szCs w:val="24"/>
        </w:rPr>
      </w:pPr>
    </w:p>
    <w:p w:rsidR="00177A94" w:rsidRPr="005F415D" w:rsidRDefault="00177A94" w:rsidP="00177A94">
      <w:pPr>
        <w:rPr>
          <w:rFonts w:ascii="Times New Roman" w:hAnsi="Times New Roman" w:cs="Times New Roman"/>
          <w:sz w:val="24"/>
          <w:szCs w:val="24"/>
        </w:rPr>
      </w:pPr>
    </w:p>
    <w:p w:rsidR="00177A94" w:rsidRPr="005F415D" w:rsidRDefault="00177A94" w:rsidP="00177A94">
      <w:pPr>
        <w:rPr>
          <w:rFonts w:ascii="Times New Roman" w:hAnsi="Times New Roman" w:cs="Times New Roman"/>
          <w:sz w:val="24"/>
          <w:szCs w:val="24"/>
        </w:rPr>
      </w:pPr>
    </w:p>
    <w:p w:rsidR="00177A94" w:rsidRPr="005F415D" w:rsidRDefault="00177A94" w:rsidP="00177A94">
      <w:pPr>
        <w:rPr>
          <w:rFonts w:ascii="Times New Roman" w:hAnsi="Times New Roman" w:cs="Times New Roman"/>
          <w:sz w:val="24"/>
          <w:szCs w:val="24"/>
        </w:rPr>
      </w:pPr>
    </w:p>
    <w:p w:rsidR="00964AB4" w:rsidRPr="00964AB4" w:rsidRDefault="00964AB4" w:rsidP="00964AB4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964AB4" w:rsidRPr="00964AB4" w:rsidRDefault="00964AB4" w:rsidP="00964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AB4" w:rsidRPr="006D4CAB" w:rsidRDefault="00964AB4" w:rsidP="00964AB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574" w:rsidRPr="00AE3574" w:rsidRDefault="00AE3574" w:rsidP="00AE357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7192B" w:rsidRDefault="0027192B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7192B" w:rsidRPr="0027192B" w:rsidRDefault="0027192B" w:rsidP="0027192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27192B" w:rsidRPr="0027192B" w:rsidSect="00AE3574">
      <w:footerReference w:type="default" r:id="rId8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94" w:rsidRDefault="00177A94" w:rsidP="00177A94">
      <w:pPr>
        <w:spacing w:after="0" w:line="240" w:lineRule="auto"/>
      </w:pPr>
      <w:r>
        <w:separator/>
      </w:r>
    </w:p>
  </w:endnote>
  <w:endnote w:type="continuationSeparator" w:id="0">
    <w:p w:rsidR="00177A94" w:rsidRDefault="00177A94" w:rsidP="0017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27009"/>
      <w:docPartObj>
        <w:docPartGallery w:val="Page Numbers (Bottom of Page)"/>
        <w:docPartUnique/>
      </w:docPartObj>
    </w:sdtPr>
    <w:sdtContent>
      <w:p w:rsidR="00177A94" w:rsidRDefault="00177A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177A94" w:rsidRDefault="00177A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94" w:rsidRDefault="00177A94" w:rsidP="00177A94">
      <w:pPr>
        <w:spacing w:after="0" w:line="240" w:lineRule="auto"/>
      </w:pPr>
      <w:r>
        <w:separator/>
      </w:r>
    </w:p>
  </w:footnote>
  <w:footnote w:type="continuationSeparator" w:id="0">
    <w:p w:rsidR="00177A94" w:rsidRDefault="00177A94" w:rsidP="00177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76"/>
    <w:rsid w:val="0001417E"/>
    <w:rsid w:val="00177A94"/>
    <w:rsid w:val="0019230D"/>
    <w:rsid w:val="0027192B"/>
    <w:rsid w:val="00296D3D"/>
    <w:rsid w:val="00305077"/>
    <w:rsid w:val="0034492C"/>
    <w:rsid w:val="00415F49"/>
    <w:rsid w:val="00602112"/>
    <w:rsid w:val="006C5BB2"/>
    <w:rsid w:val="00795074"/>
    <w:rsid w:val="00816C4B"/>
    <w:rsid w:val="00964AB4"/>
    <w:rsid w:val="009C0176"/>
    <w:rsid w:val="00AE3574"/>
    <w:rsid w:val="00BE5946"/>
    <w:rsid w:val="00BF0725"/>
    <w:rsid w:val="00DC769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64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602112"/>
    <w:rPr>
      <w:b/>
      <w:bCs/>
    </w:rPr>
  </w:style>
  <w:style w:type="paragraph" w:styleId="a5">
    <w:name w:val="header"/>
    <w:basedOn w:val="a"/>
    <w:link w:val="a6"/>
    <w:uiPriority w:val="99"/>
    <w:unhideWhenUsed/>
    <w:rsid w:val="0017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A94"/>
  </w:style>
  <w:style w:type="paragraph" w:styleId="a7">
    <w:name w:val="footer"/>
    <w:basedOn w:val="a"/>
    <w:link w:val="a8"/>
    <w:uiPriority w:val="99"/>
    <w:unhideWhenUsed/>
    <w:rsid w:val="0017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B9AB-B908-4FEB-9D7A-05A0E54A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wanderer181</dc:creator>
  <cp:keywords/>
  <dc:description/>
  <cp:lastModifiedBy>User</cp:lastModifiedBy>
  <cp:revision>12</cp:revision>
  <dcterms:created xsi:type="dcterms:W3CDTF">2013-01-09T13:02:00Z</dcterms:created>
  <dcterms:modified xsi:type="dcterms:W3CDTF">2014-01-07T08:33:00Z</dcterms:modified>
</cp:coreProperties>
</file>